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中国石油加工、炼焦及核燃料加工业产业企业经营分析及前景预测报告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中国石油加工、炼焦及核燃料加工业产业企业经营分析及前景预测报告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中国石油加工、炼焦及核燃料加工业产业企业经营分析及前景预测报告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中国石油加工、炼焦及核燃料加工业产业企业经营分析及前景预测报告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