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中国商业摄影市场动态分析与投资价值研究报告(2011-2015年)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中国商业摄影市场动态分析与投资价值研究报告(2011-2015年)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中国商业摄影市场动态分析与投资价值研究报告(2011-2015年)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中国商业摄影市场动态分析与投资价值研究报告(2011-2015年)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