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中国榨菜市场消费形势与投资盈利预测报告(2011-2015年)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中国榨菜市场消费形势与投资盈利预测报告(2011-2015年)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中国榨菜市场消费形势与投资盈利预测报告(2011-2015年)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中国榨菜市场消费形势与投资盈利预测报告(2011-2015年)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