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中国金融租赁市场动态聚焦与投资前景预测报告(2011-2015年)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中国金融租赁市场动态聚焦与投资前景预测报告(2011-2015年)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中国金融租赁市场动态聚焦与投资前景预测报告(2011-2015年)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中国金融租赁市场动态聚焦与投资前景预测报告(2011-2015年)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