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2011-2015年中国糕点产业运营态势分析与投资战略咨询报告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2011-2015年中国糕点产业运营态势分析与投资战略咨询报告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2011-2015年中国糕点产业运营态势分析与投资战略咨询报告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2011-2015年中国糕点产业运营态势分析与投资战略咨询报告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