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2011-2015年中国半夏产业经营态势研究与投资前景分析报告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2011-2015年中国半夏产业经营态势研究与投资前景分析报告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2011-2015年中国半夏产业经营态势研究与投资前景分析报告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https://www.icandata.com/view/183378.html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https://www.icandata.com/view/183378.html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2011-2015年中国半夏产业经营态势研究与投资前景分析报告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183378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