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2011-2015年中国森林资源产业运营态势评估与投资战略研究报告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2011-2015年中国森林资源产业运营态势评估与投资战略研究报告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2011-2015年中国森林资源产业运营态势评估与投资战略研究报告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https://www.icandata.com/view/183622.html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https://www.icandata.com/view/183622.html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2011-2015年中国森林资源产业运营态势评估与投资战略研究报告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183622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