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2011-2015年汽车天窗市场经营战略深度调研及投资前景分析报告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2011-2015年汽车天窗市场经营战略深度调研及投资前景分析报告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2011-2015年汽车天窗市场经营战略深度调研及投资前景分析报告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2011年7月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https://www.icandata.com/view/183686.html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https://www.icandata.com/view/183686.html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2011-2015年汽车天窗市场经营战略深度调研及投资前景分析报告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183686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