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2011-2015年中国消毒柜产业深度调研与投资风险分析报告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2011-2015年中国消毒柜产业深度调研与投资风险分析报告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2011-2015年中国消毒柜产业深度调研与投资风险分析报告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https://www.icandata.com/view/183769.html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https://www.icandata.com/view/183769.html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2011-2015年中国消毒柜产业深度调研与投资风险分析报告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183769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