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2009-2015年IC卡行业竞争格局与投资战略研究咨询报告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2009-2015年IC卡行业竞争格局与投资战略研究咨询报告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2009-2015年IC卡行业竞争格局与投资战略研究咨询报告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2009-2015年IC卡行业竞争格局与投资战略研究咨询报告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