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2011-2015年中国喷涂机行业经营态势深度调研与投资前景分析报告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2011-2015年中国喷涂机行业经营态势深度调研与投资前景分析报告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2011-2015年中国喷涂机行业经营态势深度调研与投资前景分析报告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2011-2015年中国喷涂机行业经营态势深度调研与投资前景分析报告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