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2011-2015年中国碳电极市场运营态势及发展趋势预测报告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2011-2015年中国碳电极市场运营态势及发展趋势预测报告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2011-2015年中国碳电极市场运营态势及发展趋势预测报告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2011-2015年中国碳电极市场运营态势及发展趋势预测报告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