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2011-2015年中国生铁产业运营态势与投资前景分析报告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2011-2015年中国生铁产业运营态势与投资前景分析报告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2011-2015年中国生铁产业运营态势与投资前景分析报告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2011-2015年中国生铁产业运营态势与投资前景分析报告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