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2011-2015年中国食品塑料包装行业运营态势与投资战略咨询报告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2011-2015年中国食品塑料包装行业运营态势与投资战略咨询报告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2011-2015年中国食品塑料包装行业运营态势与投资战略咨询报告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2011-2015年中国食品塑料包装行业运营态势与投资战略咨询报告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