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2011-2015年中国房地产金融行业运营态势及未来发展趋势报告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2011-2015年中国房地产金融行业运营态势及未来发展趋势报告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2011-2015年中国房地产金融行业运营态势及未来发展趋势报告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2011-2015年中国房地产金融行业运营态势及未来发展趋势报告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