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2011-2015年中国高等网络教育市场运营态势与未来前景预测报告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2011-2015年中国高等网络教育市场运营态势与未来前景预测报告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2011-2015年中国高等网络教育市场运营态势与未来前景预测报告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https://www.icandata.com/view/185197.html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https://www.icandata.com/view/185197.html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2011-2015年中国高等网络教育市场运营态势与未来前景预测报告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185197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