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2011-2015年中国高等网络教育市场运营态势与未来前景预测报告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2011-2015年中国高等网络教育市场运营态势与未来前景预测报告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2011-2015年中国高等网络教育市场运营态势与未来前景预测报告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2011-2015年中国高等网络教育市场运营态势与未来前景预测报告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