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“十一五”期间北京环保业市场热点跟踪及“十二五”投资战略决策咨询报告(2011-2015年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“十一五”期间北京环保业市场热点跟踪及“十二五”投资战略决策咨询报告(2011-2015年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“十一五”期间北京环保业市场热点跟踪及“十二五”投资战略决策咨询报告(2011-2015年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“十一五”期间北京环保业市场热点跟踪及“十二五”投资战略决策咨询报告(2011-2015年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185219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