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2011-2015年中国空气过滤器行业运营态势与投资前景报告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2011-2015年中国空气过滤器行业运营态势与投资前景报告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2011-2015年中国空气过滤器行业运营态势与投资前景报告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https://www.icandata.com/view/185388.html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https://www.icandata.com/view/185388.html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2011-2015年中国空气过滤器行业运营态势与投资前景报告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185388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