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2011-2015年中国冷阴极荧光灯管(CCFL)市场运营态势及投资分析报告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2011-2015年中国冷阴极荧光灯管(CCFL)市场运营态势及投资分析报告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2011-2015年中国冷阴极荧光灯管(CCFL)市场运营态势及投资分析报告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2011-2015年中国冷阴极荧光灯管(CCFL)市场运营态势及投资分析报告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185553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