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2011-2015年中国数码印刷产业运营态势及发展分析报告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2011-2015年中国数码印刷产业运营态势及发展分析报告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2011-2015年中国数码印刷产业运营态势及发展分析报告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2011-2015年中国数码印刷产业运营态势及发展分析报告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