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投影仪产业运营态势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投影仪产业运营态势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投影仪产业运营态势与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投影仪产业运营态势与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