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2011-2015年中国一次性餐具市场运营态势与投资预测报告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2011-2015年中国一次性餐具市场运营态势与投资预测报告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2011-2015年中国一次性餐具市场运营态势与投资预测报告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2011-2015年中国一次性餐具市场运营态势与投资预测报告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