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2011-2015年中国数字电视市场运营态势与投资前景分析报告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2011-2015年中国数字电视市场运营态势与投资前景分析报告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2011-2015年中国数字电视市场运营态势与投资前景分析报告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2011-2015年中国数字电视市场运营态势与投资前景分析报告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185790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