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2011-2015年中国超声仪器产业运营态势与投资研究报告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2011-2015年中国超声仪器产业运营态势与投资研究报告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2011-2015年中国超声仪器产业运营态势与投资研究报告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2011-2015年中国超声仪器产业运营态势与投资研究报告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