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2011-2015年中国疫苗行业运营态势与投资战略研究咨询报告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2011-2015年中国疫苗行业运营态势与投资战略研究咨询报告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2011-2015年中国疫苗行业运营态势与投资战略研究咨询报告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2011-2015年中国疫苗行业运营态势与投资战略研究咨询报告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