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2011-2015年中国热敏记录纸产业运营态势及投资方向研究报告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2011-2015年中国热敏记录纸产业运营态势及投资方向研究报告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2011-2015年中国热敏记录纸产业运营态势及投资方向研究报告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2011-2015年中国热敏记录纸产业运营态势及投资方向研究报告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