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2011-2015年中国电子驱蚊器产业运营态势与投资研究报告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2011-2015年中国电子驱蚊器产业运营态势与投资研究报告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2011-2015年中国电子驱蚊器产业运营态势与投资研究报告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2011-2015年中国电子驱蚊器产业运营态势与投资研究报告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