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2011-2015年中国肿瘤疫苗行业运营态势及未来发展趋势研究报告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2011-2015年中国肿瘤疫苗行业运营态势及未来发展趋势研究报告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2011-2015年中国肿瘤疫苗行业运营态势及未来发展趋势研究报告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2011-2015年中国肿瘤疫苗行业运营态势及未来发展趋势研究报告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187152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