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2011-2015年中国同轴电缆产业运营态势及未来发展趋势研究报告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2011-2015年中国同轴电缆产业运营态势及未来发展趋势研究报告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2011-2015年中国同轴电缆产业运营态势及未来发展趋势研究报告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https://www.icandata.com/view/187180.html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2011-2015年中国同轴电缆产业运营态势及未来发展趋势研究报告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187180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