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中国KTV市场竞争力与投资盈利预测报告（2011-2015）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中国KTV市场竞争力与投资盈利预测报告（2011-2015）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中国KTV市场竞争力与投资盈利预测报告（2011-2015）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中国KTV市场竞争力与投资盈利预测报告（2011-2015）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