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中国管理咨询市场运行前景及投资模式深度研究报告(2011-2015)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中国管理咨询市场运行前景及投资模式深度研究报告(2011-2015)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中国管理咨询市场运行前景及投资模式深度研究报告(2011-2015)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中国管理咨询市场运行前景及投资模式深度研究报告(2011-2015)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