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中国网络音乐市场竞争力与投资商机评估报告（2011-2015）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中国网络音乐市场竞争力与投资商机评估报告（2011-2015）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中国网络音乐市场竞争力与投资商机评估报告（2011-2015）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中国网络音乐市场竞争力与投资商机评估报告（2011-2015）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