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冰箱压缩机行业运营态势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冰箱压缩机行业运营态势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冰箱压缩机行业运营态势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冰箱压缩机行业运营态势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