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2011-2015年中国节能玻璃市场运营态势及未来发展趋势研究报告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2011-2015年中国节能玻璃市场运营态势及未来发展趋势研究报告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2011-2015年中国节能玻璃市场运营态势及未来发展趋势研究报告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https://www.icandata.com/view/188148.html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https://www.icandata.com/view/188148.html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2011-2015年中国节能玻璃市场运营态势及未来发展趋势研究报告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188148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