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2011-2015年中国高速动车组产业深度调研与发展前景预测报告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2011-2015年中国高速动车组产业深度调研与发展前景预测报告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2011-2015年中国高速动车组产业深度调研与发展前景预测报告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2011-2015年中国高速动车组产业深度调研与发展前景预测报告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