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2011-2015年中国农资连锁产业运营态势与投资前景评估研究报告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2011-2015年中国农资连锁产业运营态势与投资前景评估研究报告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2011-2015年中国农资连锁产业运营态势与投资前景评估研究报告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2011-2015年中国农资连锁产业运营态势与投资前景评估研究报告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