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2011-2015年中国压缩天然气汽车与加气站投资前景规划研究报告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2011-2015年中国压缩天然气汽车与加气站投资前景规划研究报告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2011-2015年中国压缩天然气汽车与加气站投资前景规划研究报告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2011-2015年中国压缩天然气汽车与加气站投资前景规划研究报告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188303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