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2011-2015年中国中小银行产业运营态势与发展趋势研究报告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2011-2015年中国中小银行产业运营态势与发展趋势研究报告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2011-2015年中国中小银行产业运营态势与发展趋势研究报告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2011-2015年中国中小银行产业运营态势与发展趋势研究报告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188479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