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丁醇市场运营态势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丁醇市场运营态势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丁醇市场运营态势与发展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丁醇市场运营态势与发展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