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中国装订及其他印刷服务业运营态势与盈利分析报告（2011-2015年）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中国装订及其他印刷服务业运营态势与盈利分析报告（2011-2015年）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中国装订及其他印刷服务业运营态势与盈利分析报告（2011-2015年）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中国装订及其他印刷服务业运营态势与盈利分析报告（2011-2015年）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