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2011-2015年中国三聚氰胺行业投资战略分析及深度研究咨询报告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2011-2015年中国三聚氰胺行业投资战略分析及深度研究咨询报告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2011-2015年中国三聚氰胺行业投资战略分析及深度研究咨询报告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2011-2015年中国三聚氰胺行业投资战略分析及深度研究咨询报告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