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2012-2015年中国汽车轮毂市场分析与发展趋势研究报告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2012-2015年中国汽车轮毂市场分析与发展趋势研究报告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2012-2015年中国汽车轮毂市场分析与发展趋势研究报告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2012-2015年中国汽车轮毂市场分析与发展趋势研究报告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192650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