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2012-2016年中国商业银行现金管理业务市场研究及投资前景预测研究报告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2012-2016年中国商业银行现金管理业务市场研究及投资前景预测研究报告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2012-2016年中国商业银行现金管理业务市场研究及投资前景预测研究报告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2012-2016年中国商业银行现金管理业务市场研究及投资前景预测研究报告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193988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