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架桥机产业运行态势及投资指引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架桥机产业运行态势及投资指引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架桥机产业运行态势及投资指引研究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架桥机产业运行态势及投资指引研究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