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2012-2016年中国演出票务市场运营态势与战略咨询报告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2012-2016年中国演出票务市场运营态势与战略咨询报告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2012-2016年中国演出票务市场运营态势与战略咨询报告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https://www.icandata.com/view/197518.html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https://www.icandata.com/view/197518.html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2012-2016年中国演出票务市场运营态势与战略咨询报告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197518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