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2012-2016年中国可再生能源行业投资战略分析及深度研究咨询报告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2012-2016年中国可再生能源行业投资战略分析及深度研究咨询报告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2012-2016年中国可再生能源行业投资战略分析及深度研究咨询报告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2012-2016年中国可再生能源行业投资战略分析及深度研究咨询报告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