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2012-2016年电视购物行业投资策略及前景预测研究报告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2012-2016年电视购物行业投资策略及前景预测研究报告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2012-2016年电视购物行业投资策略及前景预测研究报告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2012-2016年电视购物行业投资策略及前景预测研究报告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