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2012-2016年民办职业教育市场运行态势及投资战略咨询报告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2012-2016年民办职业教育市场运行态势及投资战略咨询报告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2012-2016年民办职业教育市场运行态势及投资战略咨询报告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https://www.icandata.com/view/203685.html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https://www.icandata.com/view/203685.html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2012-2016年民办职业教育市场运行态势及投资战略咨询报告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203685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