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2012-2016年LED行业竞争格局与投资价值研究咨询报告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2012-2016年LED行业竞争格局与投资价值研究咨询报告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2012-2016年LED行业竞争格局与投资价值研究咨询报告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2012-2016年LED行业竞争格局与投资价值研究咨询报告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205222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